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15A76D0A"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85081A">
        <w:rPr>
          <w:rFonts w:ascii="Arial" w:hAnsi="Arial" w:cs="Arial"/>
          <w:b/>
          <w:sz w:val="24"/>
          <w:szCs w:val="28"/>
          <w:lang w:val="en-US"/>
        </w:rPr>
        <w:t>2</w:t>
      </w:r>
      <w:r w:rsidR="00FB4E7E">
        <w:rPr>
          <w:rFonts w:ascii="Arial" w:hAnsi="Arial" w:cs="Arial"/>
          <w:b/>
          <w:sz w:val="24"/>
          <w:szCs w:val="28"/>
          <w:lang w:val="en-US"/>
        </w:rPr>
        <w:t>bis</w:t>
      </w:r>
      <w:r w:rsidRPr="007C26C6">
        <w:rPr>
          <w:rFonts w:ascii="Arial" w:hAnsi="Arial" w:cs="Arial"/>
          <w:b/>
          <w:sz w:val="24"/>
          <w:szCs w:val="28"/>
        </w:rPr>
        <w:tab/>
      </w:r>
      <w:r w:rsidR="00F9043A" w:rsidRPr="00F9043A">
        <w:rPr>
          <w:rFonts w:ascii="Arial" w:hAnsi="Arial" w:cs="Arial"/>
          <w:b/>
          <w:sz w:val="24"/>
          <w:szCs w:val="28"/>
          <w:lang w:val="en-US"/>
        </w:rPr>
        <w:t>R4-24</w:t>
      </w:r>
      <w:r w:rsidR="00215C1A">
        <w:rPr>
          <w:rFonts w:ascii="Arial" w:hAnsi="Arial" w:cs="Arial"/>
          <w:b/>
          <w:sz w:val="24"/>
          <w:szCs w:val="28"/>
          <w:lang w:val="en-US"/>
        </w:rPr>
        <w:t>15193</w:t>
      </w:r>
      <w:bookmarkStart w:id="4" w:name="_GoBack"/>
      <w:bookmarkEnd w:id="4"/>
    </w:p>
    <w:p w14:paraId="1A707736" w14:textId="6B868480" w:rsidR="00740F86" w:rsidRPr="007C26C6" w:rsidRDefault="00FB4E7E"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Hefei, Anhui</w:t>
      </w:r>
      <w:r w:rsidR="0085081A" w:rsidRPr="009A6F40">
        <w:rPr>
          <w:rFonts w:ascii="Arial" w:hAnsi="Arial" w:cs="Arial"/>
          <w:b/>
          <w:sz w:val="24"/>
          <w:szCs w:val="24"/>
        </w:rPr>
        <w:t xml:space="preserve">, </w:t>
      </w:r>
      <w:r>
        <w:rPr>
          <w:rFonts w:ascii="Arial" w:hAnsi="Arial" w:cs="Arial"/>
          <w:b/>
          <w:sz w:val="24"/>
          <w:szCs w:val="24"/>
        </w:rPr>
        <w:t>China</w:t>
      </w:r>
      <w:r w:rsidR="0085081A" w:rsidRPr="009A6F40">
        <w:rPr>
          <w:rFonts w:ascii="Arial" w:hAnsi="Arial" w:cs="Arial"/>
          <w:b/>
          <w:sz w:val="24"/>
          <w:szCs w:val="24"/>
        </w:rPr>
        <w:t>, 1</w:t>
      </w:r>
      <w:r>
        <w:rPr>
          <w:rFonts w:ascii="Arial" w:hAnsi="Arial" w:cs="Arial"/>
          <w:b/>
          <w:sz w:val="24"/>
          <w:szCs w:val="24"/>
        </w:rPr>
        <w:t>4</w:t>
      </w:r>
      <w:r w:rsidRPr="00FB4E7E">
        <w:rPr>
          <w:rFonts w:ascii="Arial" w:hAnsi="Arial" w:cs="Arial"/>
          <w:b/>
          <w:sz w:val="24"/>
          <w:szCs w:val="24"/>
          <w:vertAlign w:val="superscript"/>
        </w:rPr>
        <w:t>th</w:t>
      </w:r>
      <w:r>
        <w:rPr>
          <w:rFonts w:ascii="Arial" w:hAnsi="Arial" w:cs="Arial"/>
          <w:b/>
          <w:sz w:val="24"/>
          <w:szCs w:val="24"/>
        </w:rPr>
        <w:t xml:space="preserve"> –</w:t>
      </w:r>
      <w:r w:rsidR="0085081A" w:rsidRPr="009A6F40">
        <w:rPr>
          <w:rFonts w:ascii="Arial" w:hAnsi="Arial" w:cs="Arial"/>
          <w:b/>
          <w:sz w:val="24"/>
          <w:szCs w:val="24"/>
        </w:rPr>
        <w:t xml:space="preserve"> </w:t>
      </w:r>
      <w:r w:rsidR="005072DC">
        <w:rPr>
          <w:rFonts w:ascii="Arial" w:hAnsi="Arial" w:cs="Arial"/>
          <w:b/>
          <w:sz w:val="24"/>
          <w:szCs w:val="24"/>
        </w:rPr>
        <w:t>18</w:t>
      </w:r>
      <w:r w:rsidRPr="00FB4E7E">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October</w:t>
      </w:r>
      <w:r w:rsidR="0085081A" w:rsidRPr="009A6F40">
        <w:rPr>
          <w:rFonts w:ascii="Arial" w:hAnsi="Arial" w:cs="Arial"/>
          <w:b/>
          <w:sz w:val="24"/>
          <w:szCs w:val="24"/>
        </w:rPr>
        <w:t>, 2024</w:t>
      </w:r>
    </w:p>
    <w:bookmarkEnd w:id="1"/>
    <w:p w14:paraId="367FCFEA" w14:textId="2337EFE0"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64419">
        <w:rPr>
          <w:rFonts w:ascii="Arial" w:hAnsi="Arial" w:cs="Arial"/>
          <w:sz w:val="22"/>
          <w:lang w:val="pt-BR"/>
        </w:rPr>
        <w:t>6</w:t>
      </w:r>
      <w:r w:rsidR="0085081A">
        <w:rPr>
          <w:rFonts w:ascii="Arial" w:hAnsi="Arial" w:cs="Arial"/>
          <w:sz w:val="22"/>
        </w:rPr>
        <w:t>.17.</w:t>
      </w:r>
      <w:r w:rsidR="00FB4E7E">
        <w:rPr>
          <w:rFonts w:ascii="Arial" w:hAnsi="Arial" w:cs="Arial"/>
          <w:sz w:val="22"/>
        </w:rPr>
        <w:t>5.</w:t>
      </w:r>
      <w:r w:rsidR="00E8682A">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90EC36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E8682A">
        <w:rPr>
          <w:rFonts w:ascii="Arial" w:hAnsi="Arial" w:cs="Arial"/>
          <w:sz w:val="22"/>
        </w:rPr>
        <w:t>t</w:t>
      </w:r>
      <w:r w:rsidR="00E8682A" w:rsidRPr="00E8682A">
        <w:rPr>
          <w:rFonts w:ascii="Arial" w:hAnsi="Arial" w:cs="Arial"/>
          <w:sz w:val="22"/>
        </w:rPr>
        <w:t>estability and interoperability issues</w:t>
      </w:r>
      <w:r w:rsidR="00CF7EF6" w:rsidRPr="00CF7EF6">
        <w:rPr>
          <w:rFonts w:ascii="Arial" w:hAnsi="Arial" w:cs="Arial"/>
          <w:sz w:val="22"/>
        </w:rPr>
        <w:t xml:space="preserve">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47016897"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w:t>
      </w:r>
      <w:r w:rsidR="00BD65C6">
        <w:rPr>
          <w:lang w:val="en-US"/>
        </w:rPr>
        <w:t>2</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65B50586"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 xml:space="preserve">Issue 3-2: Requirements for case </w:t>
            </w:r>
            <w:r w:rsidRPr="00BD65C6">
              <w:rPr>
                <w:rFonts w:eastAsia="Yu Mincho" w:hint="eastAsia"/>
                <w:b/>
                <w:u w:val="single"/>
                <w:lang w:eastAsia="ja-JP"/>
              </w:rPr>
              <w:t>2</w:t>
            </w:r>
            <w:r w:rsidRPr="00BD65C6">
              <w:rPr>
                <w:b/>
                <w:u w:val="single"/>
                <w:lang w:eastAsia="ko-KR"/>
              </w:rPr>
              <w:t>a</w:t>
            </w:r>
          </w:p>
          <w:p w14:paraId="6CA1E248" w14:textId="77777777" w:rsidR="00BD65C6" w:rsidRPr="00BD65C6" w:rsidRDefault="00BD65C6" w:rsidP="00BD65C6">
            <w:pPr>
              <w:suppressAutoHyphens w:val="0"/>
              <w:overflowPunct/>
              <w:autoSpaceDE/>
              <w:textAlignment w:val="auto"/>
              <w:rPr>
                <w:rFonts w:eastAsia="Yu Mincho"/>
                <w:lang w:eastAsia="ja-JP"/>
              </w:rPr>
            </w:pPr>
            <w:bookmarkStart w:id="6" w:name="_Hlk177670973"/>
            <w:r w:rsidRPr="00BD65C6">
              <w:rPr>
                <w:rFonts w:eastAsia="Yu Mincho" w:hint="eastAsia"/>
                <w:lang w:eastAsia="ja-JP"/>
              </w:rPr>
              <w:t>Agreement:</w:t>
            </w:r>
          </w:p>
          <w:p w14:paraId="1972E6FC" w14:textId="77777777" w:rsidR="00BD65C6" w:rsidRPr="00BD65C6" w:rsidRDefault="00BD65C6" w:rsidP="00BD65C6">
            <w:pPr>
              <w:suppressAutoHyphens w:val="0"/>
              <w:overflowPunct/>
              <w:autoSpaceDE/>
              <w:spacing w:after="120"/>
              <w:ind w:firstLine="420"/>
              <w:textAlignment w:val="auto"/>
              <w:rPr>
                <w:szCs w:val="24"/>
              </w:rPr>
            </w:pPr>
            <w:r w:rsidRPr="00BD65C6">
              <w:rPr>
                <w:szCs w:val="24"/>
              </w:rPr>
              <w:t>RAN4 should not define</w:t>
            </w:r>
            <w:r w:rsidRPr="00BD65C6">
              <w:rPr>
                <w:rFonts w:eastAsia="Yu Mincho" w:hint="eastAsia"/>
                <w:szCs w:val="24"/>
                <w:lang w:eastAsia="ja-JP"/>
              </w:rPr>
              <w:t xml:space="preserve"> any </w:t>
            </w:r>
            <w:r w:rsidRPr="00BD65C6">
              <w:rPr>
                <w:rFonts w:eastAsia="Yu Mincho"/>
                <w:szCs w:val="24"/>
                <w:lang w:eastAsia="ja-JP"/>
              </w:rPr>
              <w:t>positioning</w:t>
            </w:r>
            <w:r w:rsidRPr="00BD65C6">
              <w:rPr>
                <w:rFonts w:eastAsia="Yu Mincho" w:hint="eastAsia"/>
                <w:szCs w:val="24"/>
                <w:lang w:eastAsia="ja-JP"/>
              </w:rPr>
              <w:t xml:space="preserve"> accuracy requirements because positioning is LMF based</w:t>
            </w:r>
          </w:p>
          <w:bookmarkEnd w:id="6"/>
          <w:p w14:paraId="68140AB7" w14:textId="77777777" w:rsidR="00BD65C6" w:rsidRPr="00BD65C6" w:rsidRDefault="00BD65C6" w:rsidP="00BD65C6">
            <w:pPr>
              <w:suppressAutoHyphens w:val="0"/>
              <w:overflowPunct/>
              <w:autoSpaceDE/>
              <w:textAlignment w:val="auto"/>
              <w:rPr>
                <w:rFonts w:eastAsia="Yu Mincho"/>
                <w:lang w:eastAsia="ja-JP"/>
              </w:rPr>
            </w:pPr>
          </w:p>
          <w:p w14:paraId="63EBFF05"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3</w:t>
            </w:r>
            <w:r w:rsidRPr="00BD65C6">
              <w:rPr>
                <w:b/>
                <w:u w:val="single"/>
                <w:lang w:eastAsia="ko-KR"/>
              </w:rPr>
              <w:t xml:space="preserve">: </w:t>
            </w:r>
            <w:bookmarkStart w:id="7" w:name="_Hlk177671004"/>
            <w:r w:rsidRPr="00BD65C6">
              <w:rPr>
                <w:b/>
                <w:u w:val="single"/>
                <w:lang w:eastAsia="ko-KR"/>
              </w:rPr>
              <w:t>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2a</w:t>
            </w:r>
            <w:bookmarkEnd w:id="7"/>
          </w:p>
          <w:p w14:paraId="6FA35C46" w14:textId="77777777" w:rsidR="00BD65C6" w:rsidRPr="00BD65C6" w:rsidRDefault="00BD65C6" w:rsidP="00BD65C6">
            <w:pPr>
              <w:suppressAutoHyphens w:val="0"/>
              <w:overflowPunct/>
              <w:autoSpaceDE/>
              <w:textAlignment w:val="auto"/>
              <w:rPr>
                <w:rFonts w:eastAsia="Yu Mincho"/>
                <w:iCs/>
                <w:lang w:eastAsia="ja-JP"/>
              </w:rPr>
            </w:pPr>
            <w:bookmarkStart w:id="8" w:name="_Hlk177671010"/>
            <w:r w:rsidRPr="00BD65C6">
              <w:rPr>
                <w:rFonts w:eastAsia="Yu Mincho" w:hint="eastAsia"/>
                <w:iCs/>
                <w:lang w:eastAsia="ja-JP"/>
              </w:rPr>
              <w:t>A</w:t>
            </w:r>
            <w:r w:rsidRPr="00BD65C6">
              <w:rPr>
                <w:rFonts w:eastAsia="Yu Mincho"/>
                <w:iCs/>
                <w:lang w:eastAsia="ja-JP"/>
              </w:rPr>
              <w:t>g</w:t>
            </w:r>
            <w:r w:rsidRPr="00BD65C6">
              <w:rPr>
                <w:rFonts w:eastAsia="Yu Mincho" w:hint="eastAsia"/>
                <w:iCs/>
                <w:lang w:eastAsia="ja-JP"/>
              </w:rPr>
              <w:t>reement:</w:t>
            </w:r>
          </w:p>
          <w:p w14:paraId="6917D420" w14:textId="77777777" w:rsidR="00BD65C6" w:rsidRPr="00BD65C6" w:rsidRDefault="00BD65C6" w:rsidP="00BD65C6">
            <w:pPr>
              <w:numPr>
                <w:ilvl w:val="0"/>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RAN4 will take existing requirements for existing metrics as baseline</w:t>
            </w:r>
          </w:p>
          <w:p w14:paraId="5231C2A4" w14:textId="77777777" w:rsidR="00BD65C6" w:rsidRPr="00BD65C6" w:rsidRDefault="00BD65C6" w:rsidP="00BD65C6">
            <w:pPr>
              <w:numPr>
                <w:ilvl w:val="1"/>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 xml:space="preserve">FFS whether to </w:t>
            </w:r>
            <w:r w:rsidRPr="00BD65C6">
              <w:rPr>
                <w:rFonts w:eastAsia="Yu Mincho"/>
                <w:iCs/>
                <w:lang w:eastAsia="ja-JP"/>
              </w:rPr>
              <w:t>revisit</w:t>
            </w:r>
            <w:r w:rsidRPr="00BD65C6">
              <w:rPr>
                <w:rFonts w:eastAsia="Yu Mincho" w:hint="eastAsia"/>
                <w:iCs/>
                <w:lang w:eastAsia="ja-JP"/>
              </w:rPr>
              <w:t xml:space="preserve"> these requirements</w:t>
            </w:r>
          </w:p>
          <w:p w14:paraId="5A04E073" w14:textId="77777777" w:rsidR="00BD65C6" w:rsidRPr="00BD65C6" w:rsidRDefault="00BD65C6" w:rsidP="00BD65C6">
            <w:pPr>
              <w:numPr>
                <w:ilvl w:val="0"/>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RAN4 will study how to define requirement for any new reported metrics</w:t>
            </w:r>
          </w:p>
          <w:p w14:paraId="08237193" w14:textId="77777777" w:rsidR="00BD65C6" w:rsidRPr="00BD65C6" w:rsidRDefault="00BD65C6" w:rsidP="00BD65C6">
            <w:pPr>
              <w:numPr>
                <w:ilvl w:val="1"/>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 xml:space="preserve">FFS how to define requirements for LOS/NLOS </w:t>
            </w:r>
          </w:p>
          <w:bookmarkEnd w:id="8"/>
          <w:p w14:paraId="52C8C70E" w14:textId="77777777" w:rsidR="00BD65C6" w:rsidRPr="00BD65C6" w:rsidRDefault="00BD65C6" w:rsidP="00BD65C6">
            <w:pPr>
              <w:suppressAutoHyphens w:val="0"/>
              <w:overflowPunct/>
              <w:autoSpaceDE/>
              <w:textAlignment w:val="auto"/>
              <w:rPr>
                <w:rFonts w:eastAsia="Yu Mincho"/>
                <w:lang w:eastAsia="ja-JP"/>
              </w:rPr>
            </w:pPr>
          </w:p>
          <w:p w14:paraId="7B8935D4"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5</w:t>
            </w:r>
            <w:r w:rsidRPr="00BD65C6">
              <w:rPr>
                <w:b/>
                <w:u w:val="single"/>
                <w:lang w:eastAsia="ko-KR"/>
              </w:rPr>
              <w:t>: 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2b</w:t>
            </w:r>
          </w:p>
          <w:p w14:paraId="59E30CBC" w14:textId="77777777" w:rsidR="00BD65C6" w:rsidRPr="00BD65C6" w:rsidRDefault="00BD65C6" w:rsidP="00BD65C6">
            <w:pPr>
              <w:suppressAutoHyphens w:val="0"/>
              <w:overflowPunct/>
              <w:autoSpaceDE/>
              <w:textAlignment w:val="auto"/>
              <w:rPr>
                <w:rFonts w:eastAsia="Yu Mincho"/>
                <w:iCs/>
                <w:lang w:eastAsia="ja-JP"/>
              </w:rPr>
            </w:pPr>
            <w:bookmarkStart w:id="9" w:name="_Hlk177671039"/>
            <w:r w:rsidRPr="00BD65C6">
              <w:rPr>
                <w:rFonts w:eastAsia="Yu Mincho" w:hint="eastAsia"/>
                <w:iCs/>
                <w:lang w:eastAsia="ja-JP"/>
              </w:rPr>
              <w:t>Agreement:</w:t>
            </w:r>
          </w:p>
          <w:p w14:paraId="766C78E9" w14:textId="77777777" w:rsidR="00BD65C6" w:rsidRPr="00BD65C6" w:rsidRDefault="00BD65C6" w:rsidP="00BD65C6">
            <w:pPr>
              <w:suppressAutoHyphens w:val="0"/>
              <w:overflowPunct/>
              <w:autoSpaceDE/>
              <w:textAlignment w:val="auto"/>
              <w:rPr>
                <w:rFonts w:eastAsia="Yu Mincho"/>
                <w:iCs/>
                <w:lang w:eastAsia="ja-JP"/>
              </w:rPr>
            </w:pPr>
            <w:r w:rsidRPr="00BD65C6">
              <w:rPr>
                <w:rFonts w:eastAsia="Yu Mincho" w:hint="eastAsia"/>
                <w:iCs/>
                <w:lang w:eastAsia="ja-JP"/>
              </w:rPr>
              <w:t xml:space="preserve">postpone </w:t>
            </w:r>
            <w:r w:rsidRPr="00BD65C6">
              <w:rPr>
                <w:rFonts w:eastAsia="Yu Mincho"/>
                <w:iCs/>
                <w:lang w:eastAsia="ja-JP"/>
              </w:rPr>
              <w:t>discussion</w:t>
            </w:r>
            <w:r w:rsidRPr="00BD65C6">
              <w:rPr>
                <w:rFonts w:eastAsia="Yu Mincho" w:hint="eastAsia"/>
                <w:iCs/>
                <w:lang w:eastAsia="ja-JP"/>
              </w:rPr>
              <w:t xml:space="preserve"> on what and how to define requirements until RAN1 agrees to what metrics are reported.</w:t>
            </w:r>
          </w:p>
          <w:bookmarkEnd w:id="9"/>
          <w:p w14:paraId="3A678313"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6</w:t>
            </w:r>
            <w:r w:rsidRPr="00BD65C6">
              <w:rPr>
                <w:b/>
                <w:u w:val="single"/>
                <w:lang w:eastAsia="ko-KR"/>
              </w:rPr>
              <w:t>: 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3a/3b</w:t>
            </w:r>
          </w:p>
          <w:p w14:paraId="301C3044" w14:textId="77777777" w:rsidR="00BD65C6" w:rsidRPr="00BD65C6" w:rsidRDefault="00BD65C6" w:rsidP="00BD65C6">
            <w:pPr>
              <w:suppressAutoHyphens w:val="0"/>
              <w:overflowPunct/>
              <w:autoSpaceDE/>
              <w:textAlignment w:val="auto"/>
              <w:rPr>
                <w:rFonts w:eastAsia="Yu Mincho"/>
                <w:iCs/>
                <w:lang w:eastAsia="ja-JP"/>
              </w:rPr>
            </w:pPr>
            <w:bookmarkStart w:id="10" w:name="_Hlk177671047"/>
            <w:r w:rsidRPr="00BD65C6">
              <w:rPr>
                <w:rFonts w:eastAsia="Yu Mincho" w:hint="eastAsia"/>
                <w:iCs/>
                <w:lang w:eastAsia="ja-JP"/>
              </w:rPr>
              <w:t>Agreement:</w:t>
            </w:r>
          </w:p>
          <w:p w14:paraId="44747BAB" w14:textId="77777777" w:rsidR="00BD65C6" w:rsidRPr="00BD65C6" w:rsidRDefault="00BD65C6" w:rsidP="00BD65C6">
            <w:pPr>
              <w:suppressAutoHyphens w:val="0"/>
              <w:overflowPunct/>
              <w:autoSpaceDE/>
              <w:textAlignment w:val="auto"/>
              <w:rPr>
                <w:rFonts w:eastAsia="Yu Mincho"/>
                <w:iCs/>
                <w:lang w:eastAsia="ja-JP"/>
              </w:rPr>
            </w:pPr>
            <w:r w:rsidRPr="00BD65C6">
              <w:rPr>
                <w:rFonts w:eastAsia="Yu Mincho"/>
                <w:iCs/>
                <w:lang w:eastAsia="ja-JP"/>
              </w:rPr>
              <w:t>postpone</w:t>
            </w:r>
            <w:r w:rsidRPr="00BD65C6">
              <w:rPr>
                <w:rFonts w:eastAsia="Yu Mincho" w:hint="eastAsia"/>
                <w:iCs/>
                <w:lang w:eastAsia="ja-JP"/>
              </w:rPr>
              <w:t xml:space="preserve"> discussion until RAN1 agrees on any metric to be reported by </w:t>
            </w:r>
            <w:proofErr w:type="spellStart"/>
            <w:r w:rsidRPr="00BD65C6">
              <w:rPr>
                <w:rFonts w:eastAsia="Yu Mincho" w:hint="eastAsia"/>
                <w:iCs/>
                <w:lang w:eastAsia="ja-JP"/>
              </w:rPr>
              <w:t>gNBs</w:t>
            </w:r>
            <w:proofErr w:type="spellEnd"/>
            <w:r w:rsidRPr="00BD65C6">
              <w:rPr>
                <w:rFonts w:eastAsia="Yu Mincho" w:hint="eastAsia"/>
                <w:iCs/>
                <w:lang w:eastAsia="ja-JP"/>
              </w:rPr>
              <w:t>.</w:t>
            </w:r>
          </w:p>
          <w:bookmarkEnd w:id="10"/>
          <w:p w14:paraId="0AF56DE6" w14:textId="77572861" w:rsidR="00131A29" w:rsidRPr="004506D3" w:rsidRDefault="00131A29" w:rsidP="004506D3">
            <w:pPr>
              <w:spacing w:after="120"/>
              <w:rPr>
                <w:rFonts w:eastAsia="Yu Mincho"/>
                <w:szCs w:val="24"/>
                <w:lang w:eastAsia="ja-JP"/>
              </w:rPr>
            </w:pPr>
          </w:p>
        </w:tc>
      </w:tr>
    </w:tbl>
    <w:bookmarkEnd w:id="5"/>
    <w:p w14:paraId="7C14EB4C" w14:textId="02875567" w:rsidR="00D64AA7"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E8682A" w:rsidRPr="00E8682A">
        <w:t>testability and interoperability issues</w:t>
      </w:r>
      <w:r w:rsidR="00331377" w:rsidRPr="007C26C6">
        <w:t xml:space="preserve"> for </w:t>
      </w:r>
      <w:r w:rsidR="004915CE">
        <w:t>positioning accuracy enhancement</w:t>
      </w:r>
      <w:r w:rsidRPr="007C26C6">
        <w:t>.</w:t>
      </w:r>
    </w:p>
    <w:p w14:paraId="75B4233D" w14:textId="77777777" w:rsidR="007F721E" w:rsidRPr="00E735CB" w:rsidRDefault="007F721E" w:rsidP="00E735CB">
      <w:pPr>
        <w:spacing w:before="120" w:after="160"/>
        <w:rPr>
          <w:lang w:val="en-US"/>
        </w:rPr>
      </w:pPr>
    </w:p>
    <w:p w14:paraId="722699F7" w14:textId="5C0B20DA" w:rsidR="00355C33" w:rsidRDefault="00355C33" w:rsidP="00355C33">
      <w:pPr>
        <w:pStyle w:val="1"/>
        <w:numPr>
          <w:ilvl w:val="0"/>
          <w:numId w:val="23"/>
        </w:numPr>
        <w:tabs>
          <w:tab w:val="num" w:pos="720"/>
        </w:tabs>
        <w:ind w:left="432" w:hanging="432"/>
      </w:pPr>
      <w:bookmarkStart w:id="11" w:name="_Hlk73468315"/>
      <w:r w:rsidRPr="007C26C6">
        <w:lastRenderedPageBreak/>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proofErr w:type="spellStart"/>
            <w:r>
              <w:t>gNB</w:t>
            </w:r>
            <w:proofErr w:type="spellEnd"/>
            <w:r>
              <w:t>-side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proofErr w:type="spellStart"/>
            <w:r>
              <w:rPr>
                <w:rFonts w:hint="eastAsia"/>
              </w:rPr>
              <w:t>g</w:t>
            </w:r>
            <w:r>
              <w:t>NB</w:t>
            </w:r>
            <w:proofErr w:type="spellEnd"/>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proofErr w:type="spellStart"/>
            <w:r>
              <w:rPr>
                <w:rFonts w:hint="eastAsia"/>
              </w:rPr>
              <w:t>g</w:t>
            </w:r>
            <w:r>
              <w:t>NB</w:t>
            </w:r>
            <w:proofErr w:type="spellEnd"/>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7C8D3E5D"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F40A8B">
        <w:t>Testability aspects</w:t>
      </w:r>
    </w:p>
    <w:p w14:paraId="48CB2C6A" w14:textId="70F59A81" w:rsidR="001E4AD4" w:rsidRPr="001E4AD4" w:rsidRDefault="001E4AD4" w:rsidP="001F12D9">
      <w:pPr>
        <w:spacing w:before="240" w:after="160"/>
        <w:jc w:val="both"/>
        <w:rPr>
          <w:b/>
          <w:u w:val="single"/>
        </w:rPr>
      </w:pPr>
      <w:r w:rsidRPr="001E4AD4">
        <w:rPr>
          <w:b/>
          <w:u w:val="single"/>
        </w:rPr>
        <w:t>Conformance and pre-deployment testing</w:t>
      </w:r>
    </w:p>
    <w:p w14:paraId="30A5D71A" w14:textId="197C18AC" w:rsidR="001F12D9" w:rsidRDefault="001F12D9" w:rsidP="001F12D9">
      <w:pPr>
        <w:spacing w:before="240" w:after="160"/>
        <w:jc w:val="both"/>
      </w:pPr>
      <w:r>
        <w:t>For the conformance</w:t>
      </w:r>
      <w:r w:rsidR="001034F3">
        <w:t xml:space="preserve"> or the pre-deployment</w:t>
      </w:r>
      <w:r>
        <w:t xml:space="preserve"> test, the issue of how to obtain the ground truth value needs to be first raised to considered. UE cannot derive its ground truth value of position and intermediate feature (except LOS/NLOS indicator) during the conformance testing by any methodology, if the legacy test method is used. The only way for DUT to derive the ground truth value is to deploy some PRUs in the test system</w:t>
      </w:r>
      <w:r w:rsidRPr="00BF3BC0">
        <w:t>.</w:t>
      </w:r>
    </w:p>
    <w:p w14:paraId="255EEBE2" w14:textId="77777777" w:rsidR="001034F3" w:rsidRDefault="001034F3" w:rsidP="001034F3">
      <w:pPr>
        <w:spacing w:before="240" w:after="160"/>
        <w:jc w:val="both"/>
      </w:pPr>
      <w:r>
        <w:t xml:space="preserve">For direct AI/ML positioning, it is not possible for UE to obtain its ground truth value for position, no </w:t>
      </w:r>
      <w:r>
        <w:rPr>
          <w:rFonts w:hint="eastAsia"/>
        </w:rPr>
        <w:t>matter</w:t>
      </w:r>
      <w:r>
        <w:t xml:space="preserve"> which </w:t>
      </w:r>
      <w:r>
        <w:rPr>
          <w:rFonts w:hint="eastAsia"/>
        </w:rPr>
        <w:t>methodolog</w:t>
      </w:r>
      <w:r>
        <w:t xml:space="preserve">ies are used, e.g., GNSS, motion sensor, OTDOA, etc. All these methods would bring errors and cannot be treated as the ground truth value of target UE. However, the PRU (positioning reference unit), which is a type of use equipment with </w:t>
      </w:r>
      <w:r w:rsidRPr="00C040C9">
        <w:t>known location</w:t>
      </w:r>
      <w:r>
        <w:t xml:space="preserve"> information, </w:t>
      </w:r>
      <w:r w:rsidRPr="00C040C9">
        <w:t>can perform positioning measurements</w:t>
      </w:r>
      <w:r>
        <w:t xml:space="preserve">, is introduced in Rel-18 positioning. With the known location and measurement information of nearby PRU, UE/NW can perform label-based performance validation by comparing the model output position with the known PRU location, while the model input is the channel measurement of PRU.  </w:t>
      </w:r>
    </w:p>
    <w:p w14:paraId="458C148B" w14:textId="77777777" w:rsidR="001034F3" w:rsidRDefault="001034F3" w:rsidP="001034F3">
      <w:pPr>
        <w:spacing w:before="240" w:after="160"/>
        <w:jc w:val="both"/>
      </w:pPr>
      <w:r>
        <w:lastRenderedPageBreak/>
        <w:t xml:space="preserve">For AI/ML assisted positioning, PRU measurements together with the location information are still needed. Also, some other information, e.g. locations of TRPs stored in AMF, is also needed. Based on the assisted information, the ground truth value of intermediate feature can be calculated by </w:t>
      </w:r>
      <w:r w:rsidRPr="00E03BE1">
        <w:t>geometry</w:t>
      </w:r>
      <w:r>
        <w:t>. S</w:t>
      </w:r>
      <w:r>
        <w:rPr>
          <w:rFonts w:hint="eastAsia"/>
        </w:rPr>
        <w:t>imilar</w:t>
      </w:r>
      <w:r>
        <w:t xml:space="preserve"> label-based validation procedure can be performed as the above contents for direct AI/ML positioning.</w:t>
      </w:r>
    </w:p>
    <w:p w14:paraId="7BCB5AFF" w14:textId="77777777" w:rsidR="001034F3" w:rsidRDefault="001034F3" w:rsidP="001034F3">
      <w:pPr>
        <w:spacing w:before="240" w:after="160"/>
        <w:jc w:val="both"/>
      </w:pPr>
      <w:r>
        <w:t>Based on the analysis, the test can also be feasible by performing label-based model output performance validation, and the test metrics should be KPIs defined in RAN4 accuracy requirement.</w:t>
      </w:r>
    </w:p>
    <w:p w14:paraId="36563C95" w14:textId="436EEA7D" w:rsidR="001034F3" w:rsidRDefault="001034F3" w:rsidP="001034F3">
      <w:pPr>
        <w:spacing w:before="240" w:after="160"/>
        <w:jc w:val="both"/>
      </w:pPr>
      <w:r>
        <w:t>However, the label-based model input validation may be hard to conduct since the ground truth value of channel estimation is difficult to obtain. One potential feasible way is to transmit a package of additional reference dataset from LMF or server to the AI-deployed entity, and the dataset can be used as the ground truth for model input. In that case, the post-deployment and pre-deployment test can be feasible by comparing the provided ground truth value and the estimated channel measurements, and the test metrics should be KPIs defined in RAN4 accuracy requirement, if the model input KPI is identified by RAN4. Besides, if the reference dataset contains the ground truth value of model input and output, the test can be easily performed. The dataset can be generated by entity vendors or defined in the specifications.</w:t>
      </w:r>
    </w:p>
    <w:p w14:paraId="6539C095" w14:textId="61CC1693" w:rsidR="001F12D9" w:rsidRDefault="001F12D9" w:rsidP="001F12D9">
      <w:pPr>
        <w:spacing w:before="240" w:after="160"/>
        <w:jc w:val="both"/>
        <w:rPr>
          <w:b/>
          <w:i/>
        </w:rPr>
      </w:pPr>
      <w:r w:rsidRPr="00BF686C">
        <w:rPr>
          <w:b/>
          <w:i/>
        </w:rPr>
        <w:t xml:space="preserve">Observation </w:t>
      </w:r>
      <w:r w:rsidR="001034F3">
        <w:rPr>
          <w:b/>
          <w:i/>
        </w:rPr>
        <w:t>1</w:t>
      </w:r>
      <w:r w:rsidRPr="00BF686C">
        <w:rPr>
          <w:b/>
          <w:i/>
        </w:rPr>
        <w:t>: PRUs can be deployed in the test scenario to provide measurements together with the location information.</w:t>
      </w:r>
    </w:p>
    <w:p w14:paraId="739E008C" w14:textId="061AF395" w:rsidR="001F12D9" w:rsidRDefault="001F12D9" w:rsidP="001F12D9">
      <w:pPr>
        <w:spacing w:before="240" w:after="160"/>
        <w:jc w:val="both"/>
        <w:rPr>
          <w:b/>
          <w:i/>
        </w:rPr>
      </w:pPr>
      <w:r>
        <w:rPr>
          <w:b/>
          <w:i/>
        </w:rPr>
        <w:t xml:space="preserve">Proposal </w:t>
      </w:r>
      <w:r w:rsidR="001034F3">
        <w:rPr>
          <w:b/>
          <w:i/>
        </w:rPr>
        <w:t>1</w:t>
      </w:r>
      <w:r>
        <w:rPr>
          <w:b/>
          <w:i/>
        </w:rPr>
        <w:t xml:space="preserve">: RAN4 to consider deploy PRUs in </w:t>
      </w:r>
      <w:r w:rsidR="001034F3">
        <w:rPr>
          <w:b/>
          <w:i/>
        </w:rPr>
        <w:t xml:space="preserve">conformance or the </w:t>
      </w:r>
      <w:r>
        <w:rPr>
          <w:b/>
          <w:i/>
        </w:rPr>
        <w:t>pre-deployment test so as to derive the ground truth value of UE position and intermediate features.</w:t>
      </w:r>
    </w:p>
    <w:p w14:paraId="127843E9" w14:textId="09B595DA" w:rsidR="00F40A8B" w:rsidRPr="001E4AD4" w:rsidRDefault="001F12D9" w:rsidP="00F40A8B">
      <w:pPr>
        <w:spacing w:before="240" w:after="160"/>
        <w:jc w:val="both"/>
        <w:rPr>
          <w:b/>
          <w:i/>
        </w:rPr>
      </w:pPr>
      <w:r>
        <w:rPr>
          <w:b/>
          <w:i/>
        </w:rPr>
        <w:t xml:space="preserve">Observation </w:t>
      </w:r>
      <w:r w:rsidR="001034F3">
        <w:rPr>
          <w:b/>
          <w:i/>
        </w:rPr>
        <w:t>2</w:t>
      </w:r>
      <w:r>
        <w:rPr>
          <w:b/>
          <w:i/>
        </w:rPr>
        <w:t xml:space="preserve">: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 </w:t>
      </w:r>
    </w:p>
    <w:p w14:paraId="291ECC3E" w14:textId="77777777" w:rsidR="00F40A8B" w:rsidRPr="00BF686C" w:rsidRDefault="00F40A8B" w:rsidP="00F40A8B">
      <w:pPr>
        <w:spacing w:before="240" w:after="160"/>
        <w:jc w:val="both"/>
        <w:rPr>
          <w:b/>
          <w:u w:val="single"/>
        </w:rPr>
      </w:pPr>
      <w:r w:rsidRPr="00BF686C">
        <w:rPr>
          <w:b/>
          <w:u w:val="single"/>
        </w:rPr>
        <w:t>Generalization</w:t>
      </w:r>
    </w:p>
    <w:p w14:paraId="1D8E264A" w14:textId="77777777" w:rsidR="00F40A8B" w:rsidRDefault="00F40A8B" w:rsidP="00F40A8B">
      <w:pPr>
        <w:spacing w:before="240" w:after="160"/>
        <w:jc w:val="both"/>
      </w:pPr>
      <w:r>
        <w:t xml:space="preserve">AI/ML based positioning is a very area specific use case, especially for direct AI/ML positioning. According to RAN1 evaluation, assisted positioning with multi-TRPs is the methodology with better generalization performance than single-TRP. RAN1 also discussed other ways to improve the generalization performance, e.g., fine-tuning, which increases the performance in different drops. From RAN4 perspective, the testability for direct AI/ML positioning and assisted AI/ML positioning needs to be considered respectively. For the direct AI/ML positioning, RAN4 first needs to discuss whether to introduce the reference scenario/model/dataset. The test under reference scenario/model/dataset can provide a reference performance in certain conditions to </w:t>
      </w:r>
      <w:r>
        <w:rPr>
          <w:rFonts w:hint="eastAsia"/>
        </w:rPr>
        <w:t>guarantee</w:t>
      </w:r>
      <w:r>
        <w:t xml:space="preserve"> the positioning performance would not degrade to an unexpected level in the field. For the assisted AI/ML positioning, since the generalization performance is better than AI/ML direct positioning, there may be no need to introduce the reference scenario/model/dataset, and the legacy test method can be reused. Further discussion is needed for the generalization aspects, and RAN4 needs to find out what kind of key factors would impact the performance of positioning.</w:t>
      </w:r>
    </w:p>
    <w:p w14:paraId="00B2A110" w14:textId="7599BE7F" w:rsidR="007B0229" w:rsidRPr="001E4AD4" w:rsidRDefault="00F40A8B" w:rsidP="001E4AD4">
      <w:pPr>
        <w:spacing w:before="240" w:after="160"/>
        <w:jc w:val="both"/>
      </w:pPr>
      <w:r>
        <w:rPr>
          <w:b/>
          <w:i/>
        </w:rPr>
        <w:t xml:space="preserve">Proposal </w:t>
      </w:r>
      <w:r w:rsidR="001E4AD4">
        <w:rPr>
          <w:b/>
          <w:i/>
        </w:rPr>
        <w:t>2</w:t>
      </w:r>
      <w:r>
        <w:rPr>
          <w:b/>
          <w:i/>
        </w:rPr>
        <w:t xml:space="preserve">: </w:t>
      </w:r>
      <w:r>
        <w:rPr>
          <w:b/>
          <w:i/>
          <w:lang w:val="en-US"/>
        </w:rPr>
        <w:t>RAN4 to discuss the key factors that affect the performance and consider introduce reference scenario/model/dataset for AI/ML based positioning test for generalization.</w:t>
      </w:r>
    </w:p>
    <w:bookmarkEnd w:id="11"/>
    <w:p w14:paraId="2AB5F174" w14:textId="455184BF" w:rsidR="00FD3FC3" w:rsidRPr="007C26C6" w:rsidRDefault="00FD3FC3">
      <w:pPr>
        <w:pStyle w:val="1"/>
        <w:numPr>
          <w:ilvl w:val="0"/>
          <w:numId w:val="23"/>
        </w:numPr>
        <w:tabs>
          <w:tab w:val="num" w:pos="432"/>
        </w:tabs>
        <w:ind w:left="432" w:hanging="432"/>
      </w:pPr>
      <w:r w:rsidRPr="007C26C6">
        <w:t>Summary</w:t>
      </w:r>
    </w:p>
    <w:p w14:paraId="1BA65674" w14:textId="25A858B6"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0E46ABA8" w14:textId="77777777" w:rsidR="001E4AD4" w:rsidRDefault="001E4AD4" w:rsidP="001E4AD4">
      <w:pPr>
        <w:spacing w:before="240" w:after="160"/>
        <w:jc w:val="both"/>
        <w:rPr>
          <w:b/>
          <w:i/>
        </w:rPr>
      </w:pPr>
      <w:r w:rsidRPr="00BF686C">
        <w:rPr>
          <w:b/>
          <w:i/>
        </w:rPr>
        <w:t xml:space="preserve">Observation </w:t>
      </w:r>
      <w:r>
        <w:rPr>
          <w:b/>
          <w:i/>
        </w:rPr>
        <w:t>1</w:t>
      </w:r>
      <w:r w:rsidRPr="00BF686C">
        <w:rPr>
          <w:b/>
          <w:i/>
        </w:rPr>
        <w:t>: PRUs can be deployed in the test scenario to provide measurements together with the location information.</w:t>
      </w:r>
    </w:p>
    <w:p w14:paraId="48340919" w14:textId="77777777" w:rsidR="001E4AD4" w:rsidRDefault="001E4AD4" w:rsidP="001E4AD4">
      <w:pPr>
        <w:spacing w:before="240" w:after="160"/>
        <w:jc w:val="both"/>
        <w:rPr>
          <w:b/>
          <w:i/>
        </w:rPr>
      </w:pPr>
      <w:r>
        <w:rPr>
          <w:b/>
          <w:i/>
        </w:rPr>
        <w:t>Proposal 1: RAN4 to consider deploy PRUs in conformance or the pre-deployment test so as to derive the ground truth value of UE position and intermediate features.</w:t>
      </w:r>
    </w:p>
    <w:p w14:paraId="0F4DDF59" w14:textId="77777777" w:rsidR="001E4AD4" w:rsidRPr="001E4AD4" w:rsidRDefault="001E4AD4" w:rsidP="001E4AD4">
      <w:pPr>
        <w:spacing w:before="240" w:after="160"/>
        <w:jc w:val="both"/>
        <w:rPr>
          <w:b/>
          <w:i/>
        </w:rPr>
      </w:pPr>
      <w:r>
        <w:rPr>
          <w:b/>
          <w:i/>
        </w:rPr>
        <w:t xml:space="preserve">Observation 2: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 </w:t>
      </w:r>
    </w:p>
    <w:p w14:paraId="46601316" w14:textId="44A06C61" w:rsidR="00C03D8A" w:rsidRDefault="001E4AD4" w:rsidP="001E4AD4">
      <w:pPr>
        <w:spacing w:before="240" w:after="160"/>
        <w:jc w:val="both"/>
      </w:pPr>
      <w:r>
        <w:rPr>
          <w:b/>
          <w:i/>
        </w:rPr>
        <w:t xml:space="preserve">Proposal 2: </w:t>
      </w:r>
      <w:r>
        <w:rPr>
          <w:b/>
          <w:i/>
          <w:lang w:val="en-US"/>
        </w:rPr>
        <w:t>RAN4 to discuss the key factors that affect the performance and consider introduce reference scenario/model/dataset for AI/ML based positioning test for generalization.</w:t>
      </w:r>
    </w:p>
    <w:p w14:paraId="55F31B97" w14:textId="430AAD45" w:rsidR="00FD3FC3" w:rsidRPr="007C26C6" w:rsidRDefault="00FD3FC3">
      <w:pPr>
        <w:pStyle w:val="1"/>
        <w:numPr>
          <w:ilvl w:val="0"/>
          <w:numId w:val="23"/>
        </w:numPr>
        <w:tabs>
          <w:tab w:val="num" w:pos="432"/>
        </w:tabs>
        <w:ind w:left="432" w:hanging="432"/>
      </w:pPr>
      <w:r w:rsidRPr="007C26C6">
        <w:lastRenderedPageBreak/>
        <w:t>References</w:t>
      </w:r>
      <w:bookmarkStart w:id="12" w:name="_Hlk4777878"/>
    </w:p>
    <w:bookmarkEnd w:id="12"/>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7AB26B8F" w:rsidR="00910EA2"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w:t>
      </w:r>
      <w:r w:rsidR="004506D3">
        <w:rPr>
          <w:bCs/>
          <w:kern w:val="2"/>
          <w:szCs w:val="18"/>
        </w:rPr>
        <w:t>10570</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p w14:paraId="706A3C21" w14:textId="3B960D08" w:rsidR="005826DB" w:rsidRPr="00760D87" w:rsidRDefault="00C95341" w:rsidP="00760D87">
      <w:pPr>
        <w:pStyle w:val="Reference"/>
        <w:numPr>
          <w:ilvl w:val="0"/>
          <w:numId w:val="24"/>
        </w:numPr>
        <w:suppressAutoHyphens w:val="0"/>
        <w:spacing w:before="120" w:line="280" w:lineRule="atLeast"/>
        <w:jc w:val="both"/>
        <w:rPr>
          <w:bCs/>
          <w:kern w:val="2"/>
          <w:szCs w:val="18"/>
        </w:rPr>
      </w:pPr>
      <w:r>
        <w:rPr>
          <w:bCs/>
          <w:kern w:val="2"/>
          <w:szCs w:val="18"/>
        </w:rPr>
        <w:t xml:space="preserve">R4-2400617 </w:t>
      </w:r>
      <w:r w:rsidRPr="00C95341">
        <w:rPr>
          <w:bCs/>
          <w:kern w:val="2"/>
          <w:szCs w:val="18"/>
        </w:rPr>
        <w:t>WF on AI/ML</w:t>
      </w:r>
      <w:r>
        <w:rPr>
          <w:bCs/>
          <w:kern w:val="2"/>
          <w:szCs w:val="18"/>
        </w:rPr>
        <w:t xml:space="preserve"> </w:t>
      </w:r>
      <w:r w:rsidRPr="002B11B3">
        <w:rPr>
          <w:bCs/>
          <w:kern w:val="2"/>
          <w:szCs w:val="18"/>
        </w:rPr>
        <w:t>Qualcomm Incorporated</w:t>
      </w:r>
    </w:p>
    <w:sectPr w:rsidR="005826DB" w:rsidRPr="00760D87"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4E05D" w14:textId="77777777" w:rsidR="001E2847" w:rsidRDefault="001E2847">
      <w:pPr>
        <w:spacing w:after="0"/>
      </w:pPr>
      <w:r>
        <w:separator/>
      </w:r>
    </w:p>
  </w:endnote>
  <w:endnote w:type="continuationSeparator" w:id="0">
    <w:p w14:paraId="3127DE7E" w14:textId="77777777" w:rsidR="001E2847" w:rsidRDefault="001E2847">
      <w:pPr>
        <w:spacing w:after="0"/>
      </w:pPr>
      <w:r>
        <w:continuationSeparator/>
      </w:r>
    </w:p>
  </w:endnote>
  <w:endnote w:type="continuationNotice" w:id="1">
    <w:p w14:paraId="5008F61A" w14:textId="77777777" w:rsidR="001E2847" w:rsidRDefault="001E2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A39D8" w14:textId="77777777" w:rsidR="001E2847" w:rsidRDefault="001E2847">
      <w:pPr>
        <w:spacing w:after="0"/>
      </w:pPr>
      <w:r>
        <w:separator/>
      </w:r>
    </w:p>
  </w:footnote>
  <w:footnote w:type="continuationSeparator" w:id="0">
    <w:p w14:paraId="7FB972A0" w14:textId="77777777" w:rsidR="001E2847" w:rsidRDefault="001E2847">
      <w:pPr>
        <w:spacing w:after="0"/>
      </w:pPr>
      <w:r>
        <w:continuationSeparator/>
      </w:r>
    </w:p>
  </w:footnote>
  <w:footnote w:type="continuationNotice" w:id="1">
    <w:p w14:paraId="32ED4D56" w14:textId="77777777" w:rsidR="001E2847" w:rsidRDefault="001E28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1"/>
  </w:num>
  <w:num w:numId="23">
    <w:abstractNumId w:val="35"/>
  </w:num>
  <w:num w:numId="24">
    <w:abstractNumId w:val="40"/>
  </w:num>
  <w:num w:numId="25">
    <w:abstractNumId w:val="23"/>
  </w:num>
  <w:num w:numId="26">
    <w:abstractNumId w:val="3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27"/>
  </w:num>
  <w:num w:numId="31">
    <w:abstractNumId w:val="34"/>
  </w:num>
  <w:num w:numId="32">
    <w:abstractNumId w:val="22"/>
  </w:num>
  <w:num w:numId="33">
    <w:abstractNumId w:val="21"/>
  </w:num>
  <w:num w:numId="34">
    <w:abstractNumId w:val="26"/>
  </w:num>
  <w:num w:numId="35">
    <w:abstractNumId w:val="37"/>
  </w:num>
  <w:num w:numId="36">
    <w:abstractNumId w:val="29"/>
  </w:num>
  <w:num w:numId="37">
    <w:abstractNumId w:val="24"/>
  </w:num>
  <w:num w:numId="38">
    <w:abstractNumId w:val="41"/>
  </w:num>
  <w:num w:numId="39">
    <w:abstractNumId w:val="32"/>
  </w:num>
  <w:num w:numId="40">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4F3"/>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847"/>
    <w:rsid w:val="001E2930"/>
    <w:rsid w:val="001E314E"/>
    <w:rsid w:val="001E3A08"/>
    <w:rsid w:val="001E458E"/>
    <w:rsid w:val="001E4AD4"/>
    <w:rsid w:val="001E4BA9"/>
    <w:rsid w:val="001E538C"/>
    <w:rsid w:val="001E5713"/>
    <w:rsid w:val="001E675A"/>
    <w:rsid w:val="001F08B8"/>
    <w:rsid w:val="001F0A00"/>
    <w:rsid w:val="001F12D9"/>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C1A"/>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2DC"/>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8A9"/>
    <w:rsid w:val="00B6390E"/>
    <w:rsid w:val="00B63918"/>
    <w:rsid w:val="00B64196"/>
    <w:rsid w:val="00B6425C"/>
    <w:rsid w:val="00B64397"/>
    <w:rsid w:val="00B64419"/>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802"/>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0A8B"/>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7F183FD-9688-4AC2-B12C-7488AC89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4450</TotalTime>
  <Pages>4</Pages>
  <Words>1138</Words>
  <Characters>6488</Characters>
  <Application>Microsoft Office Word</Application>
  <DocSecurity>0</DocSecurity>
  <Lines>54</Lines>
  <Paragraphs>15</Paragraphs>
  <ScaleCrop>false</ScaleCrop>
  <Company>Tom</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203</cp:revision>
  <cp:lastPrinted>1995-11-21T09:41:00Z</cp:lastPrinted>
  <dcterms:created xsi:type="dcterms:W3CDTF">2023-11-03T13:39:00Z</dcterms:created>
  <dcterms:modified xsi:type="dcterms:W3CDTF">2024-09-30T09:15:00Z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